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Carlito" w:hAnsi="Carlito"/>
        </w:rPr>
      </w:pPr>
      <w:r>
        <w:rPr>
          <w:rFonts w:eastAsia="Times New Roman" w:cs="Arial" w:ascii="Carlito" w:hAnsi="Carlito"/>
          <w:b/>
          <w:bCs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LANGUE PRATIQUE 4 </w:t>
      </w:r>
    </w:p>
    <w:p>
      <w:pPr>
        <w:pStyle w:val="Titre2"/>
        <w:spacing w:lineRule="auto" w:line="240"/>
        <w:jc w:val="center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</w:t>
      </w: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Cours dispensé par </w:t>
      </w: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>Mgr. Estelle Kosnansky</w:t>
      </w:r>
    </w:p>
    <w:p>
      <w:pPr>
        <w:pStyle w:val="LOnormal"/>
        <w:spacing w:lineRule="auto" w:line="240"/>
        <w:jc w:val="center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>Syllabus</w:t>
      </w:r>
    </w:p>
    <w:p>
      <w:pPr>
        <w:pStyle w:val="LOnormal"/>
        <w:jc w:val="left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                                                                                                                       </w:t>
      </w:r>
    </w:p>
    <w:p>
      <w:pPr>
        <w:pStyle w:val="LOnormal"/>
        <w:spacing w:lineRule="auto" w:line="276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/>
          <w:bCs/>
          <w:color w:val="auto"/>
          <w:spacing w:val="-3"/>
          <w:kern w:val="0"/>
          <w:sz w:val="24"/>
          <w:szCs w:val="24"/>
          <w:lang w:val="fr-FR" w:eastAsia="zh-CN" w:bidi="hi-IN"/>
        </w:rPr>
        <w:t>PROGRAMME :</w:t>
      </w:r>
    </w:p>
    <w:p>
      <w:pPr>
        <w:pStyle w:val="LOnormal"/>
        <w:spacing w:lineRule="auto" w:line="276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Lors de ce cours, les 4 compétences du CECRL seront mobilisées, avec un accent mis sur </w:t>
      </w: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u w:val="none"/>
          <w:lang w:val="fr-FR" w:eastAsia="zh-CN" w:bidi="hi-IN"/>
        </w:rPr>
        <w:t>l’expression (orale et écrite).</w:t>
      </w: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u w:val="none"/>
          <w:lang w:val="fr-FR" w:eastAsia="zh-CN" w:bidi="hi-IN"/>
        </w:rPr>
        <w:t xml:space="preserve"> D</w:t>
      </w: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>ifférentes activités seront proposées aux étudiants dans le but d</w:t>
      </w: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u w:val="single"/>
          <w:lang w:val="fr-FR" w:eastAsia="zh-CN" w:bidi="hi-IN"/>
        </w:rPr>
        <w:t xml:space="preserve">’améliorer leur </w:t>
      </w: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u w:val="single"/>
          <w:lang w:val="fr-FR" w:eastAsia="zh-CN" w:bidi="hi-IN"/>
        </w:rPr>
        <w:t>capacité à argumenter</w:t>
      </w: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u w:val="none"/>
          <w:lang w:val="fr-FR" w:eastAsia="zh-CN" w:bidi="hi-IN"/>
        </w:rPr>
        <w:t xml:space="preserve"> et de </w:t>
      </w: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u w:val="single"/>
          <w:lang w:val="fr-FR" w:eastAsia="zh-CN" w:bidi="hi-IN"/>
        </w:rPr>
        <w:t xml:space="preserve">consolider leurs compétences lexicales et grammaticales. </w:t>
      </w: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                                                               </w:t>
      </w:r>
    </w:p>
    <w:p>
      <w:pPr>
        <w:pStyle w:val="Normal"/>
        <w:spacing w:lineRule="auto" w:line="276"/>
        <w:jc w:val="both"/>
        <w:rPr>
          <w:b w:val="false"/>
          <w:b w:val="false"/>
          <w:bCs w:val="false"/>
        </w:rPr>
      </w:pPr>
      <w:r>
        <w:rPr>
          <w:rFonts w:eastAsia="Times New Roman" w:cs="Arial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                                      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 w:before="0" w:after="0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/>
          <w:bCs/>
          <w:i w:val="false"/>
          <w:iCs w:val="false"/>
          <w:color w:val="auto"/>
          <w:spacing w:val="-3"/>
          <w:kern w:val="0"/>
          <w:sz w:val="24"/>
          <w:szCs w:val="24"/>
          <w:lang w:val="fr-FR" w:eastAsia="zh-CN" w:bidi="hi-IN"/>
        </w:rPr>
        <w:t>MODALITÉS D’EXAMEN :</w:t>
      </w:r>
      <w:r>
        <w:rPr>
          <w:rFonts w:ascii="Carlito" w:hAnsi="Carlito"/>
          <w:i w:val="false"/>
          <w:iCs w:val="false"/>
        </w:rPr>
        <w:t xml:space="preserve">          </w:t>
      </w:r>
    </w:p>
    <w:p>
      <w:pPr>
        <w:pStyle w:val="LOnormal"/>
        <w:numPr>
          <w:ilvl w:val="0"/>
          <w:numId w:val="1"/>
        </w:numPr>
        <w:tabs>
          <w:tab w:val="clear" w:pos="720"/>
          <w:tab w:val="left" w:pos="-720" w:leader="none"/>
        </w:tabs>
        <w:spacing w:lineRule="auto" w:line="276"/>
        <w:jc w:val="both"/>
        <w:rPr>
          <w:rFonts w:ascii="Carlito" w:hAnsi="Carlito"/>
          <w:highlight w:val="none"/>
          <w:shd w:fill="auto" w:val="clear"/>
        </w:rPr>
      </w:pPr>
      <w:r>
        <w:rPr>
          <w:rFonts w:eastAsia="Times New Roman" w:cs="Times New Roman" w:ascii="Carlito" w:hAnsi="Carlito"/>
          <w:b w:val="false"/>
          <w:bCs w:val="false"/>
          <w:color w:val="000000"/>
          <w:spacing w:val="-3"/>
          <w:kern w:val="0"/>
          <w:sz w:val="24"/>
          <w:szCs w:val="24"/>
          <w:shd w:fill="auto" w:val="clear"/>
          <w:lang w:val="fr-FR" w:eastAsia="zh-CN" w:bidi="hi-IN"/>
        </w:rPr>
        <w:t xml:space="preserve">(50%) - Les étudiants devront rédiger </w:t>
      </w:r>
      <w:r>
        <w:rPr>
          <w:rFonts w:eastAsia="Times New Roman" w:cs="Times New Roman" w:ascii="Carlito" w:hAnsi="Carlito"/>
          <w:b/>
          <w:bCs/>
          <w:color w:val="000000"/>
          <w:spacing w:val="-3"/>
          <w:kern w:val="0"/>
          <w:sz w:val="24"/>
          <w:szCs w:val="24"/>
          <w:shd w:fill="auto" w:val="clear"/>
          <w:lang w:val="fr-FR" w:eastAsia="zh-CN" w:bidi="hi-IN"/>
        </w:rPr>
        <w:t xml:space="preserve">un essai argumenté </w:t>
      </w:r>
      <w:r>
        <w:rPr>
          <w:rFonts w:eastAsia="Times New Roman" w:cs="Times New Roman" w:ascii="Carlito" w:hAnsi="Carlito"/>
          <w:b w:val="false"/>
          <w:bCs w:val="false"/>
          <w:color w:val="000000"/>
          <w:spacing w:val="-3"/>
          <w:kern w:val="0"/>
          <w:sz w:val="24"/>
          <w:szCs w:val="24"/>
          <w:shd w:fill="auto" w:val="clear"/>
          <w:lang w:val="fr-FR" w:eastAsia="zh-CN" w:bidi="hi-IN"/>
        </w:rPr>
        <w:t>(250 mots)</w:t>
      </w:r>
    </w:p>
    <w:p>
      <w:pPr>
        <w:pStyle w:val="LOnormal"/>
        <w:numPr>
          <w:ilvl w:val="0"/>
          <w:numId w:val="1"/>
        </w:numPr>
        <w:tabs>
          <w:tab w:val="clear" w:pos="720"/>
          <w:tab w:val="left" w:pos="-720" w:leader="none"/>
        </w:tabs>
        <w:spacing w:lineRule="auto" w:line="276"/>
        <w:jc w:val="both"/>
        <w:rPr>
          <w:rFonts w:ascii="Carlito" w:hAnsi="Carlito"/>
        </w:rPr>
      </w:pPr>
      <w:r>
        <w:rPr>
          <w:rFonts w:eastAsia="Times New Roman" w:cs="Times New Roman" w:ascii="Carlito" w:hAnsi="Carlito"/>
          <w:b w:val="false"/>
          <w:bCs w:val="false"/>
          <w:i w:val="false"/>
          <w:iCs w:val="false"/>
          <w:color w:val="000000"/>
          <w:spacing w:val="-3"/>
          <w:kern w:val="0"/>
          <w:sz w:val="24"/>
          <w:szCs w:val="24"/>
          <w:shd w:fill="auto" w:val="clear"/>
          <w:lang w:val="fr-FR" w:eastAsia="zh-CN" w:bidi="hi-IN"/>
        </w:rPr>
        <w:t xml:space="preserve">(50%) - Test de </w:t>
      </w:r>
      <w:r>
        <w:rPr>
          <w:rFonts w:eastAsia="Times New Roman" w:cs="Times New Roman" w:ascii="Carlito" w:hAnsi="Carlito"/>
          <w:b/>
          <w:bCs/>
          <w:i w:val="false"/>
          <w:iCs w:val="false"/>
          <w:color w:val="000000"/>
          <w:spacing w:val="-3"/>
          <w:kern w:val="0"/>
          <w:sz w:val="24"/>
          <w:szCs w:val="24"/>
          <w:shd w:fill="auto" w:val="clear"/>
          <w:lang w:val="fr-FR" w:eastAsia="zh-CN" w:bidi="hi-IN"/>
        </w:rPr>
        <w:t>vocabulaire et de grammaire</w:t>
      </w:r>
      <w:r>
        <w:rPr>
          <w:rFonts w:eastAsia="Times New Roman" w:cs="Times New Roman" w:ascii="Carlito" w:hAnsi="Carlito"/>
          <w:b/>
          <w:bCs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</w:t>
      </w:r>
      <w:r>
        <w:rPr>
          <w:rFonts w:eastAsia="Times New Roman" w:cs="Times New Roman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                              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 w:before="57" w:after="57"/>
        <w:jc w:val="both"/>
        <w:rPr>
          <w:rFonts w:ascii="Carlito" w:hAnsi="Carlito"/>
        </w:rPr>
      </w:pPr>
      <w:r>
        <w:rPr>
          <w:rFonts w:eastAsia="Times New Roman" w:cs="Times New Roman" w:ascii="Carlito" w:hAnsi="Carlito"/>
          <w:b w:val="false"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                         </w:t>
      </w:r>
      <w:r>
        <w:rPr>
          <w:rFonts w:eastAsia="Times New Roman" w:cs="Times New Roman" w:ascii="Carlito" w:hAnsi="Carlito"/>
          <w:b/>
          <w:b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                                       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/>
          <w:bCs/>
          <w:i w:val="false"/>
          <w:iCs w:val="false"/>
          <w:color w:val="auto"/>
          <w:spacing w:val="-3"/>
          <w:kern w:val="0"/>
          <w:sz w:val="24"/>
          <w:szCs w:val="24"/>
          <w:lang w:val="fr-FR" w:eastAsia="zh-CN" w:bidi="hi-IN"/>
        </w:rPr>
        <w:t xml:space="preserve">AUTRES CONDITIONS :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lang w:val="fr-FR"/>
        </w:rPr>
        <w:t xml:space="preserve">      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 w:before="0" w:after="0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lang w:val="fr-FR"/>
        </w:rPr>
        <w:t>-</w:t>
      </w:r>
      <w:r>
        <w:rPr>
          <w:rFonts w:eastAsia="Times New Roman" w:cs="Arial" w:ascii="Carlito" w:hAnsi="Carlito"/>
          <w:b/>
          <w:bCs/>
          <w:spacing w:val="-3"/>
          <w:sz w:val="24"/>
          <w:szCs w:val="24"/>
          <w:lang w:val="fr-FR"/>
        </w:rPr>
        <w:t xml:space="preserve"> Concernant les absences :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/>
        <w:jc w:val="both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i w:val="false"/>
          <w:iCs w:val="false"/>
          <w:color w:val="auto"/>
          <w:spacing w:val="-3"/>
          <w:kern w:val="0"/>
          <w:sz w:val="24"/>
          <w:szCs w:val="24"/>
          <w:lang w:val="fr-FR" w:eastAsia="zh-CN" w:bidi="hi-IN"/>
        </w:rPr>
        <w:t>En cas d’absence, les étudiant</w:t>
      </w: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lang w:val="fr-FR"/>
        </w:rPr>
        <w:t xml:space="preserve">s doivent prévenir l’enseignante par mail </w:t>
      </w: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u w:val="single"/>
          <w:lang w:val="fr-FR"/>
        </w:rPr>
        <w:t>avant la séance</w:t>
      </w: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lang w:val="fr-FR"/>
        </w:rPr>
        <w:t xml:space="preserve">. Les absences doivent être justifiées. </w:t>
      </w: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u w:val="single"/>
          <w:lang w:val="fr-FR"/>
        </w:rPr>
        <w:t>Trois absences justifiées</w:t>
      </w: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lang w:val="fr-FR"/>
        </w:rPr>
        <w:t xml:space="preserve"> sont autorisées. Au-delà, les étudiants recevront un résultat négatif à l’examen.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76"/>
        <w:jc w:val="both"/>
        <w:rPr>
          <w:rFonts w:ascii="Carlito" w:hAnsi="Carlito"/>
        </w:rPr>
      </w:pPr>
      <w:r>
        <w:rPr>
          <w:rFonts w:eastAsia="Times New Roman" w:cs="Times New Roman" w:ascii="Carlito" w:hAnsi="Carlito"/>
          <w:sz w:val="24"/>
          <w:szCs w:val="24"/>
        </w:rPr>
        <w:t xml:space="preserve">                             </w:t>
      </w:r>
    </w:p>
    <w:p>
      <w:pPr>
        <w:pStyle w:val="LOnormal"/>
        <w:spacing w:lineRule="auto" w:line="276"/>
        <w:rPr>
          <w:rFonts w:ascii="Carlito" w:hAnsi="Carlito"/>
          <w:b/>
          <w:b/>
          <w:bCs/>
        </w:rPr>
      </w:pPr>
      <w:r>
        <w:rPr>
          <w:rFonts w:eastAsia="Times New Roman" w:cs="Arial" w:ascii="Carlito" w:hAnsi="Carlito"/>
          <w:b/>
          <w:bCs/>
          <w:spacing w:val="-3"/>
          <w:sz w:val="24"/>
          <w:szCs w:val="24"/>
          <w:lang w:val="fr-FR"/>
        </w:rPr>
        <w:t xml:space="preserve">- Barème utilisé pour l’évaluation </w:t>
      </w:r>
    </w:p>
    <w:p>
      <w:pPr>
        <w:pStyle w:val="LOnormal"/>
        <w:spacing w:lineRule="auto" w:line="276"/>
        <w:rPr>
          <w:rFonts w:ascii="Carlito" w:hAnsi="Carlito"/>
        </w:rPr>
      </w:pPr>
      <w:r>
        <w:rPr>
          <w:rFonts w:eastAsia="Times New Roman" w:cs="Arial" w:ascii="Carlito" w:hAnsi="Carlito"/>
          <w:b w:val="false"/>
          <w:bCs w:val="false"/>
          <w:spacing w:val="-3"/>
          <w:sz w:val="24"/>
          <w:szCs w:val="24"/>
          <w:lang w:val="fr-FR"/>
        </w:rPr>
        <w:t>A: 100% - 90%; B: 89% - 80%; C: 79% - 70%; D: 69% - 60%; E: 59% - 50%.</w:t>
      </w:r>
    </w:p>
    <w:p>
      <w:pPr>
        <w:pStyle w:val="LOnormal"/>
        <w:spacing w:lineRule="auto" w:line="276"/>
        <w:rPr>
          <w:rFonts w:ascii="Carlito" w:hAnsi="Carlito" w:eastAsia="Times New Roman" w:cs="Times New Roman"/>
          <w:sz w:val="24"/>
          <w:szCs w:val="24"/>
        </w:rPr>
      </w:pPr>
      <w:r>
        <w:rPr>
          <w:rFonts w:eastAsia="Times New Roman" w:cs="Times New Roman" w:ascii="Carlito" w:hAnsi="Carlito"/>
          <w:sz w:val="24"/>
          <w:szCs w:val="24"/>
        </w:rPr>
      </w:r>
    </w:p>
    <w:p>
      <w:pPr>
        <w:pStyle w:val="LOnormal"/>
        <w:spacing w:lineRule="auto" w:line="276"/>
        <w:rPr/>
      </w:pPr>
      <w:r>
        <w:rPr>
          <w:rFonts w:eastAsia="Times New Roman" w:cs="Arial" w:ascii="Carlito" w:hAnsi="Carlito"/>
          <w:b/>
          <w:bCs/>
          <w:spacing w:val="-3"/>
          <w:sz w:val="24"/>
          <w:szCs w:val="24"/>
          <w:lang w:val="fr-FR"/>
        </w:rPr>
        <w:t>- Contact :</w:t>
      </w: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  <w:t xml:space="preserve">  </w:t>
      </w:r>
      <w:r>
        <w:rPr>
          <w:rStyle w:val="LienInternet"/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  <w:t>estelle.kosnansky@unipo.sk</w:t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/>
      </w:pPr>
      <w:r>
        <w:rPr>
          <w:rStyle w:val="LienInternet"/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  <w:t>PROGRAMME DÉTAILLÉ</w:t>
      </w:r>
    </w:p>
    <w:tbl>
      <w:tblPr>
        <w:tblW w:w="906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43"/>
        <w:gridCol w:w="7823"/>
      </w:tblGrid>
      <w:tr>
        <w:trPr/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1</w:t>
            </w:r>
          </w:p>
        </w:tc>
        <w:tc>
          <w:tcPr>
            <w:tcW w:w="7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Présentation du syllabus + Correction de l’examen du 1</w:t>
            </w:r>
            <w:r>
              <w:rPr>
                <w:rFonts w:ascii="Carlito" w:hAnsi="Carlito"/>
                <w:sz w:val="24"/>
                <w:szCs w:val="24"/>
                <w:vertAlign w:val="superscript"/>
                <w:lang w:val="fr-FR"/>
              </w:rPr>
              <w:t>er</w:t>
            </w:r>
            <w:r>
              <w:rPr>
                <w:rFonts w:ascii="Carlito" w:hAnsi="Carlito"/>
                <w:sz w:val="24"/>
                <w:szCs w:val="24"/>
                <w:lang w:val="fr-FR"/>
              </w:rPr>
              <w:t xml:space="preserve"> semestre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jc w:val="left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 xml:space="preserve">Cours 2 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jc w:val="left"/>
              <w:rPr>
                <w:rFonts w:ascii="Carlito" w:hAnsi="Carlito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 w:eastAsia="zh-CN" w:bidi="hi-IN"/>
              </w:rPr>
              <w:t xml:space="preserve">V = Le sport et ses bienfaits </w:t>
            </w:r>
          </w:p>
          <w:p>
            <w:pPr>
              <w:pStyle w:val="Contenudetableau"/>
              <w:widowControl w:val="false"/>
              <w:jc w:val="left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 w:eastAsia="zh-CN" w:bidi="hi-IN"/>
              </w:rPr>
              <w:t>G = L’utilisation du conditionnel pour proposer des solutions (1)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3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 xml:space="preserve">V = L’amour, le couple, les relations, commenter l’évolution d’un phénomène à partir d’un graphique </w:t>
            </w:r>
          </w:p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G =  L’opinion certaine/ incertaine – choisir le bon mode ; les verbes et expressions de l’opinion (révision)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4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V = Les problèmes environnementaux, l’environnement</w:t>
            </w:r>
          </w:p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G = Expression de la cause et de la conséquence,  indiquer la nécessité d’agir</w:t>
            </w:r>
            <w:r>
              <w:rPr>
                <w:rFonts w:ascii="Carlito" w:hAnsi="Carlito"/>
                <w:sz w:val="24"/>
                <w:szCs w:val="24"/>
                <w:u w:val="none"/>
                <w:lang w:val="fr-FR" w:eastAsia="zh-CN" w:bidi="hi-IN"/>
              </w:rPr>
              <w:t xml:space="preserve"> 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highlight w:val="none"/>
                <w:shd w:fill="auto" w:val="clear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shd w:fill="auto" w:val="clear"/>
                <w:lang w:val="fr-FR"/>
              </w:rPr>
              <w:t>Cours 5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Méthodologie de l’essai argumenté à partir du débat sur le mariage</w:t>
            </w:r>
          </w:p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 xml:space="preserve">Présentation de la méthode + écrit en classe 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 xml:space="preserve">Cours 6 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 xml:space="preserve">V = Les réseaux sociaux, le vocabulaire d’internet </w:t>
            </w:r>
          </w:p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color w:val="000000"/>
                <w:sz w:val="24"/>
                <w:szCs w:val="24"/>
                <w:u w:val="none"/>
                <w:lang w:val="fr-FR" w:eastAsia="zh-CN" w:bidi="hi-IN"/>
              </w:rPr>
              <w:t>Réfléchir à des arguments et les présenter de manière organisée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highlight w:val="none"/>
                <w:shd w:fill="auto" w:val="clear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shd w:fill="auto" w:val="clear"/>
                <w:lang w:val="fr-FR"/>
              </w:rPr>
              <w:t>Cours 7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 xml:space="preserve">V = Vocabulaire d’internet </w:t>
            </w:r>
          </w:p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 xml:space="preserve">G = L’expression de la concession </w:t>
            </w:r>
          </w:p>
        </w:tc>
      </w:tr>
      <w:tr>
        <w:trPr>
          <w:trHeight w:val="463" w:hRule="atLeast"/>
        </w:trPr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8 et 9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V=</w:t>
            </w:r>
            <w:r>
              <w:rPr>
                <w:rFonts w:ascii="Carlito" w:hAnsi="Carlito"/>
                <w:color w:val="000000"/>
                <w:sz w:val="24"/>
                <w:szCs w:val="24"/>
                <w:u w:val="none"/>
                <w:lang w:val="fr-FR"/>
              </w:rPr>
              <w:t xml:space="preserve"> Inégalités H/F </w:t>
            </w:r>
          </w:p>
          <w:p>
            <w:pPr>
              <w:pStyle w:val="Contenudetableau"/>
              <w:widowControl w:val="false"/>
              <w:tabs>
                <w:tab w:val="clear" w:pos="720"/>
                <w:tab w:val="left" w:pos="-720" w:leader="none"/>
              </w:tabs>
              <w:spacing w:lineRule="auto" w:line="276"/>
              <w:jc w:val="both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eastAsia="Times New Roman" w:cs="Times New Roman" w:ascii="Carlito" w:hAnsi="Carlito"/>
                <w:b w:val="false"/>
                <w:bCs w:val="false"/>
                <w:color w:val="000000"/>
                <w:spacing w:val="-3"/>
                <w:kern w:val="0"/>
                <w:sz w:val="24"/>
                <w:szCs w:val="24"/>
                <w:u w:val="none"/>
                <w:shd w:fill="auto" w:val="clear"/>
                <w:lang w:val="fr-FR" w:eastAsia="zh-CN" w:bidi="hi-IN"/>
              </w:rPr>
              <w:t>G= L’expression de la nécessité</w:t>
            </w:r>
          </w:p>
        </w:tc>
      </w:tr>
      <w:tr>
        <w:trPr>
          <w:trHeight w:val="463" w:hRule="atLeast"/>
        </w:trPr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10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720"/>
                <w:tab w:val="left" w:pos="-720" w:leader="none"/>
              </w:tabs>
              <w:spacing w:lineRule="auto" w:line="276"/>
              <w:jc w:val="both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eastAsia="Times New Roman" w:cs="Times New Roman" w:ascii="Carlito" w:hAnsi="Carlito"/>
                <w:b w:val="false"/>
                <w:bCs w:val="false"/>
                <w:color w:val="000000"/>
                <w:spacing w:val="-3"/>
                <w:kern w:val="0"/>
                <w:sz w:val="24"/>
                <w:szCs w:val="24"/>
                <w:u w:val="none"/>
                <w:shd w:fill="auto" w:val="clear"/>
                <w:lang w:val="fr-FR" w:eastAsia="zh-CN" w:bidi="hi-IN"/>
              </w:rPr>
              <w:t>Méthodologie : les connecteurs (général)</w:t>
            </w:r>
          </w:p>
        </w:tc>
      </w:tr>
      <w:tr>
        <w:trPr>
          <w:trHeight w:val="463" w:hRule="atLeast"/>
        </w:trPr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11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Examen 1 : Test vocabulaire et grammaire</w:t>
            </w:r>
          </w:p>
        </w:tc>
      </w:tr>
      <w:tr>
        <w:trPr>
          <w:trHeight w:val="463" w:hRule="atLeast"/>
        </w:trPr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12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 xml:space="preserve">Examen 2 : Essai argumenté </w:t>
            </w:r>
          </w:p>
        </w:tc>
      </w:tr>
      <w:tr>
        <w:trPr>
          <w:trHeight w:val="463" w:hRule="atLeast"/>
        </w:trPr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lang w:val="fr-FR"/>
              </w:rPr>
              <w:t>Cours 13</w:t>
            </w:r>
          </w:p>
        </w:tc>
        <w:tc>
          <w:tcPr>
            <w:tcW w:w="7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Carlito" w:hAnsi="Carlito"/>
                <w:sz w:val="24"/>
                <w:szCs w:val="24"/>
                <w:u w:val="none"/>
                <w:lang w:val="fr-FR"/>
              </w:rPr>
            </w:pPr>
            <w:r>
              <w:rPr>
                <w:rFonts w:ascii="Carlito" w:hAnsi="Carlito"/>
                <w:sz w:val="24"/>
                <w:szCs w:val="24"/>
                <w:u w:val="none"/>
                <w:lang w:val="fr-FR"/>
              </w:rPr>
              <w:t>Film/ autre activité de fin d’année</w:t>
            </w:r>
          </w:p>
        </w:tc>
      </w:tr>
    </w:tbl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>
          <w:rFonts w:eastAsia="Times New Roman" w:cs="Arial" w:ascii="Carlito" w:hAnsi="Carlito"/>
          <w:b/>
          <w:bCs w:val="false"/>
          <w:color w:val="000000"/>
          <w:spacing w:val="-3"/>
          <w:sz w:val="24"/>
          <w:szCs w:val="24"/>
          <w:lang w:val="fr-FR"/>
        </w:rPr>
      </w:r>
    </w:p>
    <w:p>
      <w:pPr>
        <w:pStyle w:val="LOnormal"/>
        <w:spacing w:lineRule="auto" w:line="276"/>
        <w:rPr>
          <w:rStyle w:val="LienInternet"/>
          <w:rFonts w:ascii="Carlito" w:hAnsi="Carlito" w:eastAsia="Times New Roman" w:cs="Arial"/>
          <w:b/>
          <w:b/>
          <w:bCs w:val="false"/>
          <w:color w:val="000000"/>
          <w:spacing w:val="-3"/>
          <w:sz w:val="24"/>
          <w:szCs w:val="24"/>
          <w:lang w:val="fr-FR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Carlito">
    <w:altName w:val="Calibri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lang w:val="sk-SK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1">
    <w:name w:val="Heading 1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re2">
    <w:name w:val="Heading 2"/>
    <w:basedOn w:val="LOnormal"/>
    <w:next w:val="LOnormal"/>
    <w:qFormat/>
    <w:pPr>
      <w:keepNext w:val="true"/>
      <w:spacing w:lineRule="auto" w:line="360"/>
      <w:jc w:val="center"/>
    </w:pPr>
    <w:rPr>
      <w:sz w:val="24"/>
      <w:szCs w:val="24"/>
    </w:rPr>
  </w:style>
  <w:style w:type="paragraph" w:styleId="Titre3">
    <w:name w:val="Heading 3"/>
    <w:basedOn w:val="LOnormal"/>
    <w:next w:val="LOnormal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re4">
    <w:name w:val="Heading 4"/>
    <w:basedOn w:val="LOnormal"/>
    <w:next w:val="LOnormal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re5">
    <w:name w:val="Heading 5"/>
    <w:basedOn w:val="LOnormal"/>
    <w:next w:val="LOnormal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re6">
    <w:name w:val="Heading 6"/>
    <w:basedOn w:val="LOnormal"/>
    <w:next w:val="LOnormal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principal">
    <w:name w:val="Title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ustitre">
    <w:name w:val="Subtitle"/>
    <w:basedOn w:val="LOnormal"/>
    <w:next w:val="LO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405</TotalTime>
  <Application>LibreOffice/7.2.5.2$Windows_X86_64 LibreOffice_project/499f9727c189e6ef3471021d6132d4c694f357e5</Application>
  <AppVersion>15.0000</AppVersion>
  <Pages>2</Pages>
  <Words>332</Words>
  <Characters>1707</Characters>
  <CharactersWithSpaces>2382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cp:lastPrinted>2022-02-07T15:28:00Z</cp:lastPrinted>
  <dcterms:modified xsi:type="dcterms:W3CDTF">2023-02-05T12:47:34Z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