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0713C79E" w:rsidR="005E5BDC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BD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05BD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05BD6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556DA6" w:rsidRPr="00205BD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05BD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05BD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05BD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05BD6" w14:paraId="12DE94CE" w14:textId="77777777" w:rsidTr="00A74299">
        <w:tc>
          <w:tcPr>
            <w:tcW w:w="4428" w:type="dxa"/>
            <w:gridSpan w:val="2"/>
          </w:tcPr>
          <w:p w14:paraId="410FD545" w14:textId="77777777" w:rsidR="00A74299" w:rsidRPr="00205BD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>1IRO/FRJK2/</w:t>
            </w:r>
          </w:p>
        </w:tc>
        <w:tc>
          <w:tcPr>
            <w:tcW w:w="4894" w:type="dxa"/>
            <w:gridSpan w:val="3"/>
          </w:tcPr>
          <w:p w14:paraId="17758791" w14:textId="77777777" w:rsidR="00A74299" w:rsidRPr="00205BD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Názov predmetu: Francúzsky jazyk 2 (</w:t>
            </w:r>
            <w:proofErr w:type="spellStart"/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Morfosyntax</w:t>
            </w:r>
            <w:proofErr w:type="spellEnd"/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II.)</w:t>
            </w:r>
          </w:p>
        </w:tc>
      </w:tr>
      <w:tr w:rsidR="00205BD6" w:rsidRPr="00205BD6" w14:paraId="5D9B9DFA" w14:textId="3F586EDB" w:rsidTr="00A74299">
        <w:tc>
          <w:tcPr>
            <w:tcW w:w="1884" w:type="dxa"/>
          </w:tcPr>
          <w:p w14:paraId="5EB4EAAB" w14:textId="2292A061" w:rsidR="00A74299" w:rsidRPr="00205BD6" w:rsidRDefault="00A74299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LS 202</w:t>
            </w:r>
            <w:r w:rsidR="00045E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045E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1BCB9102" w14:textId="7C603F31" w:rsidR="00A74299" w:rsidRPr="00205BD6" w:rsidRDefault="00205BD6" w:rsidP="00205BD6">
            <w:pPr>
              <w:pStyle w:val="Odsekzoznamu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05BD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05BD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05BD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05BD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05BD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05BD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05BD6" w:rsidRDefault="009C1D4F" w:rsidP="009C1D4F">
      <w:pPr>
        <w:outlineLvl w:val="0"/>
        <w:rPr>
          <w:b/>
          <w:bCs/>
          <w:i/>
          <w:sz w:val="24"/>
        </w:rPr>
      </w:pPr>
      <w:r w:rsidRPr="00205BD6">
        <w:rPr>
          <w:sz w:val="24"/>
        </w:rPr>
        <w:t xml:space="preserve">        </w:t>
      </w:r>
      <w:r w:rsidRPr="00205BD6">
        <w:rPr>
          <w:sz w:val="24"/>
        </w:rPr>
        <w:tab/>
        <w:t xml:space="preserve"> </w:t>
      </w:r>
    </w:p>
    <w:p w14:paraId="1A8D4728" w14:textId="77777777" w:rsidR="009C1D4F" w:rsidRPr="00205BD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Hodnotenie: </w:t>
      </w:r>
    </w:p>
    <w:p w14:paraId="4C1C596D" w14:textId="77777777" w:rsidR="00E257E1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05BD6">
        <w:rPr>
          <w:rFonts w:ascii="Times New Roman" w:hAnsi="Times New Roman" w:cs="Times New Roman"/>
          <w:sz w:val="24"/>
          <w:szCs w:val="24"/>
        </w:rPr>
        <w:t>Študenti budú hodnotení na základe absolvovania písomnej skúšky pozostávajúcej z dvoch častí. Z každej časti musí študent získať minimálne 50%. Výsledná známka je priemerom percent získaných z oboch častí.</w:t>
      </w:r>
      <w:r w:rsidR="00E257E1" w:rsidRPr="00E257E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0D87F495" w14:textId="0F088D32" w:rsidR="00E257E1" w:rsidRPr="00F96E64" w:rsidRDefault="00E257E1" w:rsidP="00E25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05BD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úspešné absolvovanie dvoch častí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písomnej skúšky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A2235CB" w14:textId="33BEBBCA" w:rsidR="009C1D4F" w:rsidRPr="00205BD6" w:rsidRDefault="009C1D4F" w:rsidP="009C1D4F">
      <w:pPr>
        <w:rPr>
          <w:rFonts w:ascii="Times New Roman" w:hAnsi="Times New Roman" w:cs="Times New Roman"/>
          <w:sz w:val="24"/>
          <w:szCs w:val="24"/>
        </w:rPr>
      </w:pPr>
    </w:p>
    <w:p w14:paraId="2C8F5EB5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A</w:t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100%</w:t>
      </w:r>
      <w:r>
        <w:rPr>
          <w:rFonts w:ascii="Times New Roman" w:hAnsi="Times New Roman"/>
          <w:sz w:val="24"/>
          <w:szCs w:val="24"/>
          <w:lang w:val="it-IT"/>
        </w:rPr>
        <w:t xml:space="preserve"> - </w:t>
      </w:r>
      <w:r w:rsidRPr="00DD4496">
        <w:rPr>
          <w:rFonts w:ascii="Times New Roman" w:hAnsi="Times New Roman"/>
          <w:sz w:val="24"/>
          <w:szCs w:val="24"/>
          <w:lang w:val="it-IT"/>
        </w:rPr>
        <w:t>9</w:t>
      </w:r>
      <w:r>
        <w:rPr>
          <w:rFonts w:ascii="Times New Roman" w:hAnsi="Times New Roman"/>
          <w:sz w:val="24"/>
          <w:szCs w:val="24"/>
          <w:lang w:val="it-IT"/>
        </w:rPr>
        <w:t>0%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B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>8</w:t>
      </w:r>
      <w:r w:rsidRPr="00DD4496">
        <w:rPr>
          <w:rFonts w:ascii="Times New Roman" w:hAnsi="Times New Roman"/>
          <w:sz w:val="24"/>
          <w:szCs w:val="24"/>
          <w:lang w:val="it-IT"/>
        </w:rPr>
        <w:t>9%</w:t>
      </w:r>
      <w:r>
        <w:rPr>
          <w:rFonts w:ascii="Times New Roman" w:hAnsi="Times New Roman"/>
          <w:sz w:val="24"/>
          <w:szCs w:val="24"/>
          <w:lang w:val="it-IT"/>
        </w:rPr>
        <w:t xml:space="preserve"> - </w:t>
      </w:r>
      <w:r w:rsidRPr="00DD4496">
        <w:rPr>
          <w:rFonts w:ascii="Times New Roman" w:hAnsi="Times New Roman"/>
          <w:sz w:val="24"/>
          <w:szCs w:val="24"/>
          <w:lang w:val="it-IT"/>
        </w:rPr>
        <w:t>8</w:t>
      </w:r>
      <w:r>
        <w:rPr>
          <w:rFonts w:ascii="Times New Roman" w:hAnsi="Times New Roman"/>
          <w:sz w:val="24"/>
          <w:szCs w:val="24"/>
          <w:lang w:val="it-IT"/>
        </w:rPr>
        <w:t>0%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C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79%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DD4496">
        <w:rPr>
          <w:rFonts w:ascii="Times New Roman" w:hAnsi="Times New Roman"/>
          <w:sz w:val="24"/>
          <w:szCs w:val="24"/>
          <w:lang w:val="it-IT"/>
        </w:rPr>
        <w:t>7</w:t>
      </w:r>
      <w:r>
        <w:rPr>
          <w:rFonts w:ascii="Times New Roman" w:hAnsi="Times New Roman"/>
          <w:sz w:val="24"/>
          <w:szCs w:val="24"/>
          <w:lang w:val="it-IT"/>
        </w:rPr>
        <w:t>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D</w:t>
      </w:r>
      <w:r w:rsidRPr="00DD4496">
        <w:rPr>
          <w:rFonts w:ascii="Times New Roman" w:hAnsi="Times New Roman"/>
          <w:sz w:val="24"/>
          <w:szCs w:val="24"/>
          <w:lang w:val="it-IT"/>
        </w:rPr>
        <w:tab/>
        <w:t>6</w:t>
      </w:r>
      <w:r>
        <w:rPr>
          <w:rFonts w:ascii="Times New Roman" w:hAnsi="Times New Roman"/>
          <w:sz w:val="24"/>
          <w:szCs w:val="24"/>
          <w:lang w:val="it-IT"/>
        </w:rPr>
        <w:t xml:space="preserve">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60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E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59%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DD4496">
        <w:rPr>
          <w:rFonts w:ascii="Times New Roman" w:hAnsi="Times New Roman"/>
          <w:sz w:val="24"/>
          <w:szCs w:val="24"/>
          <w:lang w:val="it-IT"/>
        </w:rPr>
        <w:t>5</w:t>
      </w:r>
      <w:r>
        <w:rPr>
          <w:rFonts w:ascii="Times New Roman" w:hAnsi="Times New Roman"/>
          <w:sz w:val="24"/>
          <w:szCs w:val="24"/>
          <w:lang w:val="it-IT"/>
        </w:rPr>
        <w:t>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DD4496" w:rsidRDefault="009C1D4F" w:rsidP="009C1D4F">
      <w:pPr>
        <w:pStyle w:val="Odsekzoznamu1"/>
        <w:spacing w:after="0"/>
        <w:rPr>
          <w:sz w:val="24"/>
          <w:szCs w:val="24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F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>4</w:t>
      </w:r>
      <w:r w:rsidRPr="00DD4496">
        <w:rPr>
          <w:rFonts w:ascii="Times New Roman" w:hAnsi="Times New Roman"/>
          <w:sz w:val="24"/>
          <w:szCs w:val="24"/>
          <w:lang w:val="it-IT"/>
        </w:rPr>
        <w:t>9 a menej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03D9F87" w14:textId="77777777" w:rsidR="00E257E1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Nom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définition</w:t>
      </w:r>
      <w:proofErr w:type="spellEnd"/>
      <w:r w:rsidR="00D1673D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D1673D">
        <w:rPr>
          <w:rFonts w:ascii="Times New Roman" w:hAnsi="Times New Roman" w:cs="Times New Roman"/>
          <w:sz w:val="24"/>
          <w:szCs w:val="24"/>
        </w:rPr>
        <w:t>répartition</w:t>
      </w:r>
      <w:proofErr w:type="spellEnd"/>
      <w:r w:rsidR="00E257E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E257E1">
        <w:rPr>
          <w:rFonts w:ascii="Times New Roman" w:hAnsi="Times New Roman" w:cs="Times New Roman"/>
          <w:sz w:val="24"/>
          <w:szCs w:val="24"/>
        </w:rPr>
        <w:t>noms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genre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>,</w:t>
      </w:r>
    </w:p>
    <w:p w14:paraId="27AE9BC9" w14:textId="62666D40" w:rsidR="00FB6B69" w:rsidRPr="00C77C59" w:rsidRDefault="00E257E1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nom</w:t>
      </w:r>
      <w:r w:rsidR="00D1673D">
        <w:rPr>
          <w:rFonts w:ascii="Times New Roman" w:hAnsi="Times New Roman" w:cs="Times New Roman"/>
          <w:sz w:val="24"/>
          <w:szCs w:val="24"/>
        </w:rPr>
        <w:t>b</w:t>
      </w:r>
      <w:r w:rsidR="00C77C59" w:rsidRPr="00C77C59"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particularités</w:t>
      </w:r>
      <w:proofErr w:type="spellEnd"/>
    </w:p>
    <w:p w14:paraId="486DFBEB" w14:textId="2439941A" w:rsidR="00C77C59" w:rsidRPr="00C77C59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Adjectif</w:t>
      </w:r>
      <w:proofErr w:type="spellEnd"/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77C59" w:rsidRPr="005E39D6">
        <w:rPr>
          <w:rFonts w:ascii="Times New Roman" w:hAnsi="Times New Roman" w:cs="Times New Roman"/>
          <w:b/>
          <w:bCs/>
          <w:sz w:val="24"/>
          <w:szCs w:val="24"/>
        </w:rPr>
        <w:t>qualificatif</w:t>
      </w:r>
      <w:proofErr w:type="spellEnd"/>
      <w:r w:rsidR="00C77C59">
        <w:rPr>
          <w:rFonts w:ascii="Times New Roman" w:hAnsi="Times New Roman" w:cs="Times New Roman"/>
          <w:sz w:val="24"/>
          <w:szCs w:val="24"/>
        </w:rPr>
        <w:t xml:space="preserve"> -</w:t>
      </w:r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73D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genre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nom</w:t>
      </w:r>
      <w:r w:rsidR="00C77C59">
        <w:rPr>
          <w:rFonts w:ascii="Times New Roman" w:hAnsi="Times New Roman" w:cs="Times New Roman"/>
          <w:sz w:val="24"/>
          <w:szCs w:val="24"/>
        </w:rPr>
        <w:t>b</w:t>
      </w:r>
      <w:r w:rsidR="00C77C59" w:rsidRPr="00C77C59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C77C59">
        <w:rPr>
          <w:rFonts w:ascii="Times New Roman" w:hAnsi="Times New Roman" w:cs="Times New Roman"/>
          <w:sz w:val="24"/>
          <w:szCs w:val="24"/>
        </w:rPr>
        <w:t>,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particularités</w:t>
      </w:r>
      <w:proofErr w:type="spellEnd"/>
    </w:p>
    <w:p w14:paraId="1AB88468" w14:textId="6C70DF13" w:rsidR="00C41736" w:rsidRPr="00C77C59" w:rsidRDefault="00D1673D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Adjectif</w:t>
      </w:r>
      <w:proofErr w:type="spellEnd"/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qualificatif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accord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degrés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d´intensité</w:t>
      </w:r>
      <w:proofErr w:type="spellEnd"/>
    </w:p>
    <w:p w14:paraId="576CFFD0" w14:textId="6ECE9AC1" w:rsidR="004C672D" w:rsidRDefault="00E257E1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14:paraId="767B11B8" w14:textId="0D0EDB87" w:rsidR="00C77C59" w:rsidRPr="00C77C59" w:rsidRDefault="00C77C5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C77C5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D1673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D1673D">
        <w:rPr>
          <w:rFonts w:ascii="Times New Roman" w:hAnsi="Times New Roman" w:cs="Times New Roman"/>
          <w:b/>
          <w:sz w:val="24"/>
          <w:szCs w:val="24"/>
        </w:rPr>
        <w:t>nom</w:t>
      </w:r>
      <w:proofErr w:type="spellEnd"/>
      <w:r w:rsidR="00D1673D"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 w:rsidR="00D1673D">
        <w:rPr>
          <w:rFonts w:ascii="Times New Roman" w:hAnsi="Times New Roman" w:cs="Times New Roman"/>
          <w:b/>
          <w:sz w:val="24"/>
          <w:szCs w:val="24"/>
        </w:rPr>
        <w:t>adjectif</w:t>
      </w:r>
      <w:proofErr w:type="spellEnd"/>
      <w:r w:rsidR="00D1673D">
        <w:rPr>
          <w:rFonts w:ascii="Times New Roman" w:hAnsi="Times New Roman" w:cs="Times New Roman"/>
          <w:b/>
          <w:sz w:val="24"/>
          <w:szCs w:val="24"/>
        </w:rPr>
        <w:t>)</w:t>
      </w:r>
    </w:p>
    <w:p w14:paraId="7CB8AD44" w14:textId="237F50F2" w:rsidR="00D1673D" w:rsidRPr="005E39D6" w:rsidRDefault="00D1673D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Déterminants </w:t>
      </w: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inféfinis</w:t>
      </w:r>
      <w:proofErr w:type="spellEnd"/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interrogatifs</w:t>
      </w:r>
      <w:proofErr w:type="spellEnd"/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exclamatifs</w:t>
      </w:r>
      <w:proofErr w:type="spellEnd"/>
      <w:r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numéraux</w:t>
      </w:r>
      <w:proofErr w:type="spellEnd"/>
    </w:p>
    <w:p w14:paraId="0B9EA6AF" w14:textId="033E3957" w:rsidR="004C672D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bCs/>
          <w:sz w:val="24"/>
          <w:szCs w:val="24"/>
        </w:rPr>
        <w:t>Pronom</w:t>
      </w:r>
      <w:r w:rsidR="00815312" w:rsidRPr="005E39D6">
        <w:rPr>
          <w:rFonts w:ascii="Times New Roman" w:hAnsi="Times New Roman" w:cs="Times New Roman"/>
          <w:b/>
          <w:bCs/>
          <w:sz w:val="24"/>
          <w:szCs w:val="24"/>
        </w:rPr>
        <w:t>s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r w:rsidR="00815312">
        <w:rPr>
          <w:rFonts w:ascii="Times New Roman" w:hAnsi="Times New Roman" w:cs="Times New Roman"/>
          <w:sz w:val="24"/>
          <w:szCs w:val="24"/>
        </w:rPr>
        <w:t>-</w:t>
      </w:r>
      <w:r w:rsidR="00D16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gé</w:t>
      </w:r>
      <w:r w:rsidRPr="00C77C59">
        <w:rPr>
          <w:rFonts w:ascii="Times New Roman" w:hAnsi="Times New Roman" w:cs="Times New Roman"/>
          <w:sz w:val="24"/>
          <w:szCs w:val="24"/>
        </w:rPr>
        <w:t>néral</w:t>
      </w:r>
      <w:r w:rsidR="00815312">
        <w:rPr>
          <w:rFonts w:ascii="Times New Roman" w:hAnsi="Times New Roman" w:cs="Times New Roman"/>
          <w:sz w:val="24"/>
          <w:szCs w:val="24"/>
        </w:rPr>
        <w:t>ité</w:t>
      </w:r>
      <w:r w:rsidRPr="00C77C5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pronoms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312" w:rsidRPr="005E39D6">
        <w:rPr>
          <w:rFonts w:ascii="Times New Roman" w:hAnsi="Times New Roman" w:cs="Times New Roman"/>
          <w:b/>
          <w:bCs/>
          <w:sz w:val="24"/>
          <w:szCs w:val="24"/>
        </w:rPr>
        <w:t>personnels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adverbiaux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5312" w:rsidRPr="005E39D6">
        <w:rPr>
          <w:rFonts w:ascii="Times New Roman" w:hAnsi="Times New Roman" w:cs="Times New Roman"/>
          <w:b/>
          <w:bCs/>
          <w:sz w:val="24"/>
          <w:szCs w:val="24"/>
        </w:rPr>
        <w:t>possessifs</w:t>
      </w:r>
      <w:proofErr w:type="spellEnd"/>
      <w:r w:rsidR="00815312" w:rsidRPr="005E39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15312" w:rsidRPr="005E39D6">
        <w:rPr>
          <w:rFonts w:ascii="Times New Roman" w:hAnsi="Times New Roman" w:cs="Times New Roman"/>
          <w:b/>
          <w:bCs/>
          <w:sz w:val="24"/>
          <w:szCs w:val="24"/>
        </w:rPr>
        <w:t>démonstratifs</w:t>
      </w:r>
      <w:proofErr w:type="spellEnd"/>
    </w:p>
    <w:p w14:paraId="5F8B780A" w14:textId="57A5C286" w:rsidR="00815312" w:rsidRPr="00C77C59" w:rsidRDefault="00815312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Pronoms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indéfinis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interrogatifs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relatifs</w:t>
      </w:r>
      <w:proofErr w:type="spellEnd"/>
    </w:p>
    <w:p w14:paraId="456DFC0E" w14:textId="77777777" w:rsidR="00045ED0" w:rsidRDefault="00815312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sz w:val="24"/>
          <w:szCs w:val="24"/>
        </w:rPr>
        <w:t>Adverbes</w:t>
      </w:r>
      <w:proofErr w:type="spellEnd"/>
      <w:r w:rsidRPr="0081531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8D887C" w14:textId="78B23071" w:rsidR="00815312" w:rsidRDefault="00045ED0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sz w:val="24"/>
          <w:szCs w:val="24"/>
        </w:rPr>
        <w:t>P</w:t>
      </w:r>
      <w:r w:rsidR="00815312" w:rsidRPr="005E39D6">
        <w:rPr>
          <w:rFonts w:ascii="Times New Roman" w:hAnsi="Times New Roman" w:cs="Times New Roman"/>
          <w:b/>
          <w:sz w:val="24"/>
          <w:szCs w:val="24"/>
        </w:rPr>
        <w:t>répositions</w:t>
      </w:r>
      <w:proofErr w:type="spellEnd"/>
    </w:p>
    <w:p w14:paraId="66F94FBE" w14:textId="22BC86FF" w:rsidR="00045ED0" w:rsidRDefault="00045ED0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E39D6">
        <w:rPr>
          <w:rFonts w:ascii="Times New Roman" w:hAnsi="Times New Roman" w:cs="Times New Roman"/>
          <w:b/>
          <w:sz w:val="24"/>
          <w:szCs w:val="24"/>
        </w:rPr>
        <w:t>Conjonction</w:t>
      </w:r>
      <w:proofErr w:type="spellEnd"/>
    </w:p>
    <w:p w14:paraId="7B1D27FC" w14:textId="72863239" w:rsidR="00EC3AA5" w:rsidRDefault="00EC3AA5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Révision</w:t>
      </w:r>
      <w:proofErr w:type="spellEnd"/>
    </w:p>
    <w:p w14:paraId="4289E24D" w14:textId="39D984D6" w:rsidR="00737F39" w:rsidRPr="00C77C59" w:rsidRDefault="00737F3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C77C5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C3AA5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EC3AA5">
        <w:rPr>
          <w:rFonts w:ascii="Times New Roman" w:hAnsi="Times New Roman" w:cs="Times New Roman"/>
          <w:b/>
          <w:sz w:val="24"/>
          <w:szCs w:val="24"/>
        </w:rPr>
        <w:t>déterminants</w:t>
      </w:r>
      <w:proofErr w:type="spellEnd"/>
      <w:r w:rsidR="00EC3AA5"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 w:rsidR="00EC3AA5">
        <w:rPr>
          <w:rFonts w:ascii="Times New Roman" w:hAnsi="Times New Roman" w:cs="Times New Roman"/>
          <w:b/>
          <w:sz w:val="24"/>
          <w:szCs w:val="24"/>
        </w:rPr>
        <w:t>pronoms</w:t>
      </w:r>
      <w:proofErr w:type="spellEnd"/>
      <w:r w:rsidR="00EC3AA5">
        <w:rPr>
          <w:rFonts w:ascii="Times New Roman" w:hAnsi="Times New Roman" w:cs="Times New Roman"/>
          <w:b/>
          <w:sz w:val="24"/>
          <w:szCs w:val="24"/>
        </w:rPr>
        <w:t>)</w:t>
      </w:r>
    </w:p>
    <w:p w14:paraId="3EBB7D83" w14:textId="77777777" w:rsidR="00F96E64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D1110" w14:textId="77777777" w:rsidR="005E39D6" w:rsidRDefault="005E39D6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AFF96ED" w14:textId="77777777" w:rsidR="005E39D6" w:rsidRDefault="005E39D6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8C48ECF" w14:textId="77777777" w:rsidR="005E39D6" w:rsidRDefault="005E39D6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1A4DE12F" w:rsidR="00AD77F2" w:rsidRPr="00AD77F2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D77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Povinná literatúra:</w:t>
      </w:r>
    </w:p>
    <w:p w14:paraId="71F97030" w14:textId="77777777" w:rsidR="00AD77F2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6E55F087" w:rsidR="00AD77F2" w:rsidRPr="00AD77F2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AD77F2">
        <w:rPr>
          <w:sz w:val="24"/>
          <w:szCs w:val="24"/>
        </w:rPr>
        <w:t xml:space="preserve">Švarbová, E.: </w:t>
      </w:r>
      <w:proofErr w:type="spellStart"/>
      <w:r w:rsidRPr="00AD77F2">
        <w:rPr>
          <w:sz w:val="24"/>
          <w:szCs w:val="24"/>
        </w:rPr>
        <w:t>Morphologie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française</w:t>
      </w:r>
      <w:proofErr w:type="spellEnd"/>
      <w:r w:rsidRPr="00AD77F2">
        <w:rPr>
          <w:sz w:val="24"/>
          <w:szCs w:val="24"/>
        </w:rPr>
        <w:t xml:space="preserve"> I. (de la </w:t>
      </w:r>
      <w:proofErr w:type="spellStart"/>
      <w:r w:rsidRPr="00AD77F2">
        <w:rPr>
          <w:sz w:val="24"/>
          <w:szCs w:val="24"/>
        </w:rPr>
        <w:t>nomination</w:t>
      </w:r>
      <w:proofErr w:type="spellEnd"/>
      <w:r w:rsidRPr="00AD77F2">
        <w:rPr>
          <w:sz w:val="24"/>
          <w:szCs w:val="24"/>
        </w:rPr>
        <w:t xml:space="preserve"> à la </w:t>
      </w:r>
      <w:proofErr w:type="spellStart"/>
      <w:r w:rsidRPr="00AD77F2">
        <w:rPr>
          <w:sz w:val="24"/>
          <w:szCs w:val="24"/>
        </w:rPr>
        <w:t>détermination</w:t>
      </w:r>
      <w:proofErr w:type="spellEnd"/>
      <w:r w:rsidRPr="00AD77F2">
        <w:rPr>
          <w:sz w:val="24"/>
          <w:szCs w:val="24"/>
        </w:rPr>
        <w:t>), skriptá UKF Nitra 1999; 2006. ISBN 80-8094-059-2.</w:t>
      </w:r>
    </w:p>
    <w:p w14:paraId="5D6B7340" w14:textId="77777777" w:rsidR="00045ED0" w:rsidRPr="00AD77F2" w:rsidRDefault="00045ED0" w:rsidP="00045ED0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14CD1DA0" w14:textId="77777777" w:rsidR="00045ED0" w:rsidRPr="00AD77F2" w:rsidRDefault="00045ED0" w:rsidP="00045ED0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AD77F2">
        <w:rPr>
          <w:sz w:val="24"/>
          <w:szCs w:val="24"/>
        </w:rPr>
        <w:t>Narjoux</w:t>
      </w:r>
      <w:proofErr w:type="spellEnd"/>
      <w:r w:rsidRPr="00AD77F2">
        <w:rPr>
          <w:sz w:val="24"/>
          <w:szCs w:val="24"/>
        </w:rPr>
        <w:t xml:space="preserve">, C.: </w:t>
      </w:r>
      <w:proofErr w:type="spellStart"/>
      <w:r w:rsidRPr="00AD77F2">
        <w:rPr>
          <w:sz w:val="24"/>
          <w:szCs w:val="24"/>
        </w:rPr>
        <w:t>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l´étudiant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Grammaire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graduelle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du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bCs/>
          <w:sz w:val="24"/>
          <w:szCs w:val="24"/>
        </w:rPr>
        <w:t>DeBoeck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Supérieur</w:t>
      </w:r>
      <w:proofErr w:type="spellEnd"/>
      <w:r w:rsidRPr="00AD77F2">
        <w:rPr>
          <w:sz w:val="24"/>
          <w:szCs w:val="24"/>
        </w:rPr>
        <w:t xml:space="preserve"> 2018 (5e </w:t>
      </w:r>
      <w:proofErr w:type="spellStart"/>
      <w:r w:rsidRPr="00AD77F2">
        <w:rPr>
          <w:sz w:val="24"/>
          <w:szCs w:val="24"/>
        </w:rPr>
        <w:t>édition</w:t>
      </w:r>
      <w:proofErr w:type="spellEnd"/>
      <w:r w:rsidRPr="00AD77F2">
        <w:rPr>
          <w:sz w:val="24"/>
          <w:szCs w:val="24"/>
        </w:rPr>
        <w:t xml:space="preserve">), </w:t>
      </w:r>
      <w:proofErr w:type="spellStart"/>
      <w:r w:rsidRPr="00AD77F2">
        <w:rPr>
          <w:sz w:val="24"/>
          <w:szCs w:val="24"/>
        </w:rPr>
        <w:t>Bruxelles</w:t>
      </w:r>
      <w:proofErr w:type="spellEnd"/>
      <w:r w:rsidRPr="00AD77F2">
        <w:rPr>
          <w:sz w:val="24"/>
          <w:szCs w:val="24"/>
        </w:rPr>
        <w:t>. ISBN 978-2-8073-0819-0.</w:t>
      </w:r>
    </w:p>
    <w:p w14:paraId="2BC637C3" w14:textId="3D4DE336" w:rsidR="00AD77F2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0126F1F" w14:textId="76BD31B7" w:rsidR="00642944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642944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DD44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Abbadie</w:t>
      </w:r>
      <w:proofErr w:type="spellEnd"/>
      <w:r w:rsidRPr="00DD4496">
        <w:rPr>
          <w:sz w:val="24"/>
          <w:szCs w:val="24"/>
        </w:rPr>
        <w:t xml:space="preserve">, Ch.: </w:t>
      </w:r>
      <w:proofErr w:type="spellStart"/>
      <w:r w:rsidRPr="00DD4496">
        <w:rPr>
          <w:sz w:val="24"/>
          <w:szCs w:val="24"/>
        </w:rPr>
        <w:t>L’expression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française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écrite</w:t>
      </w:r>
      <w:proofErr w:type="spellEnd"/>
      <w:r w:rsidRPr="00DD4496">
        <w:rPr>
          <w:sz w:val="24"/>
          <w:szCs w:val="24"/>
        </w:rPr>
        <w:t xml:space="preserve"> et </w:t>
      </w:r>
      <w:proofErr w:type="spellStart"/>
      <w:r w:rsidRPr="00DD4496">
        <w:rPr>
          <w:sz w:val="24"/>
          <w:szCs w:val="24"/>
        </w:rPr>
        <w:t>orale</w:t>
      </w:r>
      <w:proofErr w:type="spellEnd"/>
      <w:r w:rsidRPr="00DD4496">
        <w:rPr>
          <w:sz w:val="24"/>
          <w:szCs w:val="24"/>
        </w:rPr>
        <w:t>, 5</w:t>
      </w:r>
      <w:r w:rsidRPr="00DD4496">
        <w:rPr>
          <w:sz w:val="24"/>
          <w:szCs w:val="24"/>
          <w:vertAlign w:val="superscript"/>
        </w:rPr>
        <w:t xml:space="preserve">e </w:t>
      </w:r>
      <w:proofErr w:type="spellStart"/>
      <w:r w:rsidRPr="00DD4496">
        <w:rPr>
          <w:sz w:val="24"/>
          <w:szCs w:val="24"/>
        </w:rPr>
        <w:t>éd</w:t>
      </w:r>
      <w:proofErr w:type="spellEnd"/>
      <w:r w:rsidRPr="00DD4496">
        <w:rPr>
          <w:sz w:val="24"/>
          <w:szCs w:val="24"/>
        </w:rPr>
        <w:t xml:space="preserve">., </w:t>
      </w:r>
      <w:r w:rsidRPr="00DD4496">
        <w:rPr>
          <w:i/>
          <w:sz w:val="24"/>
          <w:szCs w:val="24"/>
        </w:rPr>
        <w:t xml:space="preserve">PUG </w:t>
      </w:r>
      <w:proofErr w:type="spellStart"/>
      <w:r w:rsidRPr="00DD4496">
        <w:rPr>
          <w:sz w:val="24"/>
          <w:szCs w:val="24"/>
        </w:rPr>
        <w:t>flem</w:t>
      </w:r>
      <w:proofErr w:type="spellEnd"/>
      <w:r w:rsidRPr="00DD4496">
        <w:rPr>
          <w:sz w:val="24"/>
          <w:szCs w:val="24"/>
        </w:rPr>
        <w:t xml:space="preserve">, 1994. ISBN 2-7061-0564-X.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>.</w:t>
      </w:r>
    </w:p>
    <w:p w14:paraId="0FBA84F1" w14:textId="77777777" w:rsidR="00AD77F2" w:rsidRPr="00DD4496" w:rsidRDefault="00AD77F2" w:rsidP="00AD77F2">
      <w:pPr>
        <w:pStyle w:val="Zkladntext"/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, </w:t>
      </w:r>
      <w:proofErr w:type="spellStart"/>
      <w:r w:rsidRPr="00DD4496">
        <w:rPr>
          <w:sz w:val="24"/>
          <w:szCs w:val="24"/>
        </w:rPr>
        <w:t>Cours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Civilisation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</w:t>
      </w:r>
      <w:proofErr w:type="spellEnd"/>
      <w:r w:rsidRPr="00DD4496">
        <w:rPr>
          <w:sz w:val="24"/>
          <w:szCs w:val="24"/>
        </w:rPr>
        <w:t xml:space="preserve">. de </w:t>
      </w:r>
      <w:smartTag w:uri="urn:schemas-microsoft-com:office:smarttags" w:element="PersonName">
        <w:smartTagPr>
          <w:attr w:name="ProductID" w:val="la Sorbonne"/>
        </w:smartTagPr>
        <w:r w:rsidRPr="00DD4496">
          <w:rPr>
            <w:sz w:val="24"/>
            <w:szCs w:val="24"/>
          </w:rPr>
          <w:t xml:space="preserve">la </w:t>
        </w:r>
        <w:proofErr w:type="spellStart"/>
        <w:r w:rsidRPr="00DD4496">
          <w:rPr>
            <w:sz w:val="24"/>
            <w:szCs w:val="24"/>
          </w:rPr>
          <w:t>Sorbonne</w:t>
        </w:r>
      </w:smartTag>
      <w:proofErr w:type="spellEnd"/>
      <w:r w:rsidRPr="00DD4496">
        <w:rPr>
          <w:sz w:val="24"/>
          <w:szCs w:val="24"/>
        </w:rPr>
        <w:t xml:space="preserve">, 350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, Niveau </w:t>
      </w:r>
      <w:proofErr w:type="spellStart"/>
      <w:r w:rsidRPr="00DD4496">
        <w:rPr>
          <w:sz w:val="24"/>
          <w:szCs w:val="24"/>
        </w:rPr>
        <w:t>supérieur</w:t>
      </w:r>
      <w:proofErr w:type="spellEnd"/>
      <w:r w:rsidRPr="00DD4496">
        <w:rPr>
          <w:sz w:val="24"/>
          <w:szCs w:val="24"/>
        </w:rPr>
        <w:t xml:space="preserve"> I., </w:t>
      </w:r>
      <w:proofErr w:type="spellStart"/>
      <w:r w:rsidRPr="00DD4496">
        <w:rPr>
          <w:sz w:val="24"/>
          <w:szCs w:val="24"/>
        </w:rPr>
        <w:t>Hachette</w:t>
      </w:r>
      <w:proofErr w:type="spellEnd"/>
      <w:r w:rsidRPr="00DD4496">
        <w:rPr>
          <w:sz w:val="24"/>
          <w:szCs w:val="24"/>
        </w:rPr>
        <w:t xml:space="preserve">. ISBN 2-01-016289-7.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 xml:space="preserve"> ISBN 2-01-016288-9.</w:t>
      </w:r>
    </w:p>
    <w:p w14:paraId="018ADBBC" w14:textId="77777777" w:rsidR="00AD77F2" w:rsidRPr="00DD44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, </w:t>
      </w:r>
      <w:proofErr w:type="spellStart"/>
      <w:r w:rsidRPr="00DD4496">
        <w:rPr>
          <w:sz w:val="24"/>
          <w:szCs w:val="24"/>
        </w:rPr>
        <w:t>Cours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Civilisation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</w:t>
      </w:r>
      <w:proofErr w:type="spellEnd"/>
      <w:r w:rsidRPr="00DD4496">
        <w:rPr>
          <w:sz w:val="24"/>
          <w:szCs w:val="24"/>
        </w:rPr>
        <w:t xml:space="preserve">. de </w:t>
      </w:r>
      <w:smartTag w:uri="urn:schemas-microsoft-com:office:smarttags" w:element="PersonName">
        <w:smartTagPr>
          <w:attr w:name="ProductID" w:val="la Sorbonne"/>
        </w:smartTagPr>
        <w:r w:rsidRPr="00DD4496">
          <w:rPr>
            <w:sz w:val="24"/>
            <w:szCs w:val="24"/>
          </w:rPr>
          <w:t xml:space="preserve">la </w:t>
        </w:r>
        <w:proofErr w:type="spellStart"/>
        <w:r w:rsidRPr="00DD4496">
          <w:rPr>
            <w:sz w:val="24"/>
            <w:szCs w:val="24"/>
          </w:rPr>
          <w:t>Sorbonne</w:t>
        </w:r>
      </w:smartTag>
      <w:proofErr w:type="spellEnd"/>
      <w:r w:rsidRPr="00DD4496">
        <w:rPr>
          <w:sz w:val="24"/>
          <w:szCs w:val="24"/>
        </w:rPr>
        <w:t xml:space="preserve">, 350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, Niveau </w:t>
      </w:r>
      <w:proofErr w:type="spellStart"/>
      <w:r w:rsidRPr="00DD4496">
        <w:rPr>
          <w:sz w:val="24"/>
          <w:szCs w:val="24"/>
        </w:rPr>
        <w:t>supérieur</w:t>
      </w:r>
      <w:proofErr w:type="spellEnd"/>
      <w:r w:rsidRPr="00DD4496">
        <w:rPr>
          <w:sz w:val="24"/>
          <w:szCs w:val="24"/>
        </w:rPr>
        <w:t xml:space="preserve"> II., </w:t>
      </w:r>
      <w:proofErr w:type="spellStart"/>
      <w:r w:rsidRPr="00DD4496">
        <w:rPr>
          <w:sz w:val="24"/>
          <w:szCs w:val="24"/>
        </w:rPr>
        <w:t>Hachette</w:t>
      </w:r>
      <w:proofErr w:type="spellEnd"/>
      <w:r w:rsidRPr="00DD4496">
        <w:rPr>
          <w:sz w:val="24"/>
          <w:szCs w:val="24"/>
        </w:rPr>
        <w:t xml:space="preserve">. ISBN 2-01-016291-9. 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 xml:space="preserve"> ISBN 2-01-016290-0.</w:t>
      </w:r>
    </w:p>
    <w:p w14:paraId="471C6807" w14:textId="77777777" w:rsidR="00AD77F2" w:rsidRDefault="00AD77F2" w:rsidP="00AD77F2">
      <w:pPr>
        <w:pStyle w:val="Zkladntext"/>
        <w:ind w:left="1080" w:hanging="1080"/>
        <w:rPr>
          <w:sz w:val="24"/>
          <w:szCs w:val="24"/>
        </w:rPr>
      </w:pPr>
      <w:proofErr w:type="spellStart"/>
      <w:r>
        <w:rPr>
          <w:sz w:val="24"/>
          <w:szCs w:val="24"/>
        </w:rPr>
        <w:t>Grevisse</w:t>
      </w:r>
      <w:proofErr w:type="spellEnd"/>
      <w:r>
        <w:rPr>
          <w:sz w:val="24"/>
          <w:szCs w:val="24"/>
        </w:rPr>
        <w:t xml:space="preserve">, M. : </w:t>
      </w:r>
      <w:proofErr w:type="spellStart"/>
      <w:r>
        <w:rPr>
          <w:sz w:val="24"/>
          <w:szCs w:val="24"/>
        </w:rPr>
        <w:t>Exercices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Exercices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grammaire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française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corrigé</w:t>
      </w:r>
      <w:proofErr w:type="spellEnd"/>
      <w:r>
        <w:rPr>
          <w:sz w:val="24"/>
          <w:szCs w:val="24"/>
        </w:rPr>
        <w:t xml:space="preserve">. De </w:t>
      </w:r>
      <w:proofErr w:type="spellStart"/>
      <w:r>
        <w:rPr>
          <w:sz w:val="24"/>
          <w:szCs w:val="24"/>
        </w:rPr>
        <w:t>Boeck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Supérieur</w:t>
      </w:r>
      <w:proofErr w:type="spellEnd"/>
      <w:r>
        <w:rPr>
          <w:sz w:val="24"/>
          <w:szCs w:val="24"/>
        </w:rPr>
        <w:t xml:space="preserve"> 2010. (</w:t>
      </w:r>
      <w:proofErr w:type="spellStart"/>
      <w:r>
        <w:rPr>
          <w:sz w:val="24"/>
          <w:szCs w:val="24"/>
        </w:rPr>
        <w:t>consultez</w:t>
      </w:r>
      <w:proofErr w:type="spellEnd"/>
      <w:r>
        <w:rPr>
          <w:sz w:val="24"/>
          <w:szCs w:val="24"/>
        </w:rPr>
        <w:t xml:space="preserve"> : </w:t>
      </w:r>
      <w:hyperlink r:id="rId5" w:history="1">
        <w:r w:rsidRPr="009A16C7">
          <w:rPr>
            <w:rStyle w:val="Hypertextovprepojenie"/>
            <w:sz w:val="24"/>
            <w:szCs w:val="24"/>
          </w:rPr>
          <w:t>www.deboecksuperieur.com</w:t>
        </w:r>
      </w:hyperlink>
      <w:r>
        <w:rPr>
          <w:sz w:val="24"/>
          <w:szCs w:val="24"/>
        </w:rPr>
        <w:t>). ISBN 978-2-8011-1615-9.</w:t>
      </w:r>
    </w:p>
    <w:p w14:paraId="27CFBF3E" w14:textId="77777777" w:rsidR="00AD77F2" w:rsidRDefault="00AD77F2" w:rsidP="00AD77F2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</w:p>
    <w:p w14:paraId="7F0FB450" w14:textId="77777777" w:rsidR="00045ED0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</w:p>
    <w:p w14:paraId="6DD1BB37" w14:textId="5C7E9464" w:rsidR="00AD77F2" w:rsidRPr="00F96E64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8087F2D" w14:textId="50F9B38D" w:rsidR="00AD77F2" w:rsidRPr="00AD77F2" w:rsidRDefault="00AD77F2" w:rsidP="00045ED0">
      <w:pPr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>, 13</w:t>
      </w:r>
      <w:r w:rsidRPr="00AD77F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 1993. ISBN 2-8011-1045-0. (alebo posledné vydanie,</w:t>
      </w:r>
      <w:r w:rsidR="00045ED0">
        <w:rPr>
          <w:rFonts w:ascii="Times New Roman" w:hAnsi="Times New Roman" w:cs="Times New Roman"/>
          <w:sz w:val="24"/>
          <w:szCs w:val="24"/>
        </w:rPr>
        <w:t xml:space="preserve"> </w:t>
      </w:r>
      <w:r w:rsidRPr="00AD77F2">
        <w:rPr>
          <w:rFonts w:ascii="Times New Roman" w:hAnsi="Times New Roman" w:cs="Times New Roman"/>
          <w:sz w:val="24"/>
          <w:szCs w:val="24"/>
        </w:rPr>
        <w:t>aj elektronické)</w:t>
      </w:r>
    </w:p>
    <w:p w14:paraId="6CAD0F13" w14:textId="77777777" w:rsidR="00AD77F2" w:rsidRPr="00AD77F2" w:rsidRDefault="00AD77F2" w:rsidP="00045ED0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AD77F2">
        <w:rPr>
          <w:sz w:val="24"/>
          <w:szCs w:val="24"/>
        </w:rPr>
        <w:t>Pellat</w:t>
      </w:r>
      <w:proofErr w:type="spellEnd"/>
      <w:r w:rsidRPr="00AD77F2">
        <w:rPr>
          <w:sz w:val="24"/>
          <w:szCs w:val="24"/>
        </w:rPr>
        <w:t xml:space="preserve">, J.-C. – </w:t>
      </w:r>
      <w:proofErr w:type="spellStart"/>
      <w:r w:rsidRPr="00AD77F2">
        <w:rPr>
          <w:sz w:val="24"/>
          <w:szCs w:val="24"/>
        </w:rPr>
        <w:t>Fonvielle</w:t>
      </w:r>
      <w:proofErr w:type="spellEnd"/>
      <w:r w:rsidRPr="00AD77F2">
        <w:rPr>
          <w:sz w:val="24"/>
          <w:szCs w:val="24"/>
        </w:rPr>
        <w:t xml:space="preserve">, S. : </w:t>
      </w:r>
      <w:proofErr w:type="spellStart"/>
      <w:r w:rsidRPr="00AD77F2">
        <w:rPr>
          <w:sz w:val="24"/>
          <w:szCs w:val="24"/>
        </w:rPr>
        <w:t>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l´enseignant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Langue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française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Grammaire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référence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Édition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Magnard</w:t>
      </w:r>
      <w:proofErr w:type="spellEnd"/>
      <w:r w:rsidRPr="00AD77F2">
        <w:rPr>
          <w:sz w:val="24"/>
          <w:szCs w:val="24"/>
        </w:rPr>
        <w:t xml:space="preserve">, 2017 </w:t>
      </w:r>
      <w:proofErr w:type="spellStart"/>
      <w:r w:rsidRPr="00AD77F2">
        <w:rPr>
          <w:sz w:val="24"/>
          <w:szCs w:val="24"/>
        </w:rPr>
        <w:t>Paris</w:t>
      </w:r>
      <w:proofErr w:type="spellEnd"/>
      <w:r w:rsidRPr="00AD77F2">
        <w:rPr>
          <w:sz w:val="24"/>
          <w:szCs w:val="24"/>
        </w:rPr>
        <w:t xml:space="preserve">. ISBN 978-2-210-10632-1. </w:t>
      </w:r>
    </w:p>
    <w:p w14:paraId="0B4F4BFE" w14:textId="77777777" w:rsidR="00642944" w:rsidRPr="00DD4496" w:rsidRDefault="00642944" w:rsidP="00045ED0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Pellat</w:t>
      </w:r>
      <w:proofErr w:type="spellEnd"/>
      <w:r w:rsidRPr="00DD4496">
        <w:rPr>
          <w:sz w:val="24"/>
          <w:szCs w:val="24"/>
        </w:rPr>
        <w:t xml:space="preserve">, J.-C. – </w:t>
      </w:r>
      <w:proofErr w:type="spellStart"/>
      <w:r w:rsidRPr="00DD4496">
        <w:rPr>
          <w:sz w:val="24"/>
          <w:szCs w:val="24"/>
        </w:rPr>
        <w:t>Fonvielle</w:t>
      </w:r>
      <w:proofErr w:type="spellEnd"/>
      <w:r w:rsidRPr="00DD4496">
        <w:rPr>
          <w:sz w:val="24"/>
          <w:szCs w:val="24"/>
        </w:rPr>
        <w:t xml:space="preserve">, S. :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Grevisse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l´enseignant</w:t>
      </w:r>
      <w:proofErr w:type="spellEnd"/>
      <w:r w:rsidRPr="00DD4496">
        <w:rPr>
          <w:sz w:val="24"/>
          <w:szCs w:val="24"/>
        </w:rPr>
        <w:t xml:space="preserve">. 1000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. </w:t>
      </w:r>
      <w:proofErr w:type="spellStart"/>
      <w:r w:rsidRPr="00DD4496">
        <w:rPr>
          <w:sz w:val="24"/>
          <w:szCs w:val="24"/>
        </w:rPr>
        <w:t>Édition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Magnard</w:t>
      </w:r>
      <w:proofErr w:type="spellEnd"/>
      <w:r w:rsidRPr="00DD4496">
        <w:rPr>
          <w:sz w:val="24"/>
          <w:szCs w:val="24"/>
        </w:rPr>
        <w:t xml:space="preserve">, 2018 </w:t>
      </w:r>
      <w:proofErr w:type="spellStart"/>
      <w:r w:rsidRPr="00DD4496">
        <w:rPr>
          <w:sz w:val="24"/>
          <w:szCs w:val="24"/>
        </w:rPr>
        <w:t>Paris</w:t>
      </w:r>
      <w:proofErr w:type="spellEnd"/>
      <w:r w:rsidRPr="00DD4496">
        <w:rPr>
          <w:sz w:val="24"/>
          <w:szCs w:val="24"/>
        </w:rPr>
        <w:t xml:space="preserve">. ISBN 978-2-210-10633-8. </w:t>
      </w:r>
    </w:p>
    <w:p w14:paraId="13473632" w14:textId="7D14FFF3" w:rsidR="00AD77F2" w:rsidRPr="00AD77F2" w:rsidRDefault="00AD77F2" w:rsidP="00045E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>, SPN Praha 1992</w:t>
      </w:r>
    </w:p>
    <w:p w14:paraId="2DF6DE1A" w14:textId="77777777" w:rsidR="00AD77F2" w:rsidRPr="00AD77F2" w:rsidRDefault="00AD77F2" w:rsidP="00045ED0">
      <w:pPr>
        <w:rPr>
          <w:rFonts w:ascii="Times New Roman" w:hAnsi="Times New Roman" w:cs="Times New Roman"/>
          <w:sz w:val="24"/>
          <w:szCs w:val="24"/>
        </w:rPr>
      </w:pPr>
      <w:r w:rsidRPr="00AD77F2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03202FC3" w14:textId="77777777" w:rsidR="00642944" w:rsidRPr="00DD4496" w:rsidRDefault="00642944" w:rsidP="00045ED0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Zettlová</w:t>
      </w:r>
      <w:proofErr w:type="spellEnd"/>
      <w:r w:rsidRPr="00DD4496">
        <w:rPr>
          <w:sz w:val="24"/>
          <w:szCs w:val="24"/>
        </w:rPr>
        <w:t>, M. –</w:t>
      </w:r>
      <w:proofErr w:type="spellStart"/>
      <w:r w:rsidRPr="00DD4496">
        <w:rPr>
          <w:sz w:val="24"/>
          <w:szCs w:val="24"/>
        </w:rPr>
        <w:t>Baudinet</w:t>
      </w:r>
      <w:proofErr w:type="spellEnd"/>
      <w:r w:rsidRPr="00DD4496">
        <w:rPr>
          <w:sz w:val="24"/>
          <w:szCs w:val="24"/>
        </w:rPr>
        <w:t xml:space="preserve">, M.: Cvičebnice </w:t>
      </w:r>
      <w:proofErr w:type="spellStart"/>
      <w:r w:rsidRPr="00DD4496">
        <w:rPr>
          <w:sz w:val="24"/>
          <w:szCs w:val="24"/>
        </w:rPr>
        <w:t>francouzské</w:t>
      </w:r>
      <w:proofErr w:type="spellEnd"/>
      <w:r w:rsidRPr="00DD4496">
        <w:rPr>
          <w:sz w:val="24"/>
          <w:szCs w:val="24"/>
        </w:rPr>
        <w:t xml:space="preserve"> gramatiky. Polyglot 1997. ISBN 80- 901988-8-0.</w:t>
      </w:r>
    </w:p>
    <w:p w14:paraId="6843910B" w14:textId="77777777" w:rsidR="00642944" w:rsidRDefault="00642944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b/>
          <w:bCs/>
          <w:sz w:val="24"/>
          <w:szCs w:val="24"/>
        </w:rPr>
      </w:pPr>
    </w:p>
    <w:p w14:paraId="7AF77626" w14:textId="567882ED" w:rsidR="00AD77F2" w:rsidRPr="00305D6A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5D6A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52E109AB" w14:textId="77777777" w:rsidR="00AD77F2" w:rsidRPr="00305D6A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815809" w14:textId="2F7A8E6E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Blanche-Benveniste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Cl. Et al. (1984),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syntaxe.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L´approche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pronominale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 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son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application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au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SELAF.</w:t>
      </w:r>
    </w:p>
    <w:p w14:paraId="531B2304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Briet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H. (1996),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Savoir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accorder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l´adjectif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Règles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exercices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corrigés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Duculot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1B30CF" w14:textId="0BB6E9B5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Dubois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J. (1965),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structurale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1.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Nom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Larousse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2C65AA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Ducháček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O. – Bartoš J. (1976),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contemporain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23451D40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Fradin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B. (2003),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Nouvelles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approches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morphologie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2D7FE8B5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Gardies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J.-L. (1975),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Esquisse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d´une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pure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Vrin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4BED4D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(1994),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Anaphores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Duculot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DB6701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(2001),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L´anaphore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associative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380B8EDE" w14:textId="03306CC5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lastRenderedPageBreak/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(1981),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Problèmes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référence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Descritpions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définies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noms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propres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Klincksieck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74BE14" w14:textId="73C974E4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Larsson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B. (1994), </w:t>
      </w:r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La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place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sens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des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adjectifs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épithètes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valorisation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Lund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Presses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Universitaires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ACE087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Mauger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R. (1968),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pratique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d´aujourd´hui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Hachette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2E7E06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Noailly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M. (1999),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L´adjectif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Ophrys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6D83FC" w14:textId="77777777" w:rsidR="00AD77F2" w:rsidRDefault="00FB6B69" w:rsidP="00AD77F2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Riegel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M. (1985),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L´adjectif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attribut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PUF.</w:t>
      </w:r>
    </w:p>
    <w:p w14:paraId="732F4C38" w14:textId="5C3CF9F6" w:rsidR="00F96E64" w:rsidRPr="00F96E64" w:rsidRDefault="00000000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tgtFrame="_blank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www.pulib.sk/web/kniznica/elpub/dokument/Vojtek1</w:t>
        </w:r>
      </w:hyperlink>
    </w:p>
    <w:p w14:paraId="788C04D0" w14:textId="77777777" w:rsidR="004C672D" w:rsidRPr="00FB59F0" w:rsidRDefault="0000000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EA1A529" w14:textId="77777777"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C027A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64294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>)</w:t>
      </w:r>
    </w:p>
    <w:p w14:paraId="0377EE12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64294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642944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2063D06F" w:rsidR="00642944" w:rsidRPr="00642944" w:rsidRDefault="00000000" w:rsidP="00E5749B">
      <w:pPr>
        <w:tabs>
          <w:tab w:val="left" w:pos="6200"/>
        </w:tabs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9303947">
    <w:abstractNumId w:val="4"/>
  </w:num>
  <w:num w:numId="2" w16cid:durableId="294219856">
    <w:abstractNumId w:val="2"/>
  </w:num>
  <w:num w:numId="3" w16cid:durableId="29648488">
    <w:abstractNumId w:val="0"/>
  </w:num>
  <w:num w:numId="4" w16cid:durableId="398477288">
    <w:abstractNumId w:val="1"/>
  </w:num>
  <w:num w:numId="5" w16cid:durableId="188690482">
    <w:abstractNumId w:val="5"/>
  </w:num>
  <w:num w:numId="6" w16cid:durableId="959381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45ED0"/>
    <w:rsid w:val="000B6445"/>
    <w:rsid w:val="00205BD6"/>
    <w:rsid w:val="00235E16"/>
    <w:rsid w:val="00305D6A"/>
    <w:rsid w:val="004C672D"/>
    <w:rsid w:val="00535F47"/>
    <w:rsid w:val="00556DA6"/>
    <w:rsid w:val="005E39D6"/>
    <w:rsid w:val="005E5BDC"/>
    <w:rsid w:val="00642944"/>
    <w:rsid w:val="00737F39"/>
    <w:rsid w:val="00815312"/>
    <w:rsid w:val="009C1D4F"/>
    <w:rsid w:val="00A74299"/>
    <w:rsid w:val="00AD77F2"/>
    <w:rsid w:val="00BA046E"/>
    <w:rsid w:val="00C41736"/>
    <w:rsid w:val="00C46C3D"/>
    <w:rsid w:val="00C77C59"/>
    <w:rsid w:val="00D1673D"/>
    <w:rsid w:val="00E257E1"/>
    <w:rsid w:val="00E5749B"/>
    <w:rsid w:val="00E96516"/>
    <w:rsid w:val="00EC3AA5"/>
    <w:rsid w:val="00F96E64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5</cp:revision>
  <dcterms:created xsi:type="dcterms:W3CDTF">2022-02-07T13:48:00Z</dcterms:created>
  <dcterms:modified xsi:type="dcterms:W3CDTF">2023-01-30T13:36:00Z</dcterms:modified>
</cp:coreProperties>
</file>